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0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70"/>
        <w:gridCol w:w="8010"/>
        <w:tblGridChange w:id="0">
          <w:tblGrid>
            <w:gridCol w:w="207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9">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A">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B">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C">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3">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4">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5">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6">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7">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8">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9">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A">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B">
            <w:pPr>
              <w:numPr>
                <w:ilvl w:val="2"/>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C">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D">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E">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0">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1">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2">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by the Buyer under the Call Off Contract including the Documentation; </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B">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C">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D">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E">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F">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EF">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0">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1">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2">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3">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4">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5">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6">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7">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8">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9">
            <w:pPr>
              <w:numPr>
                <w:ilvl w:val="1"/>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0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2B">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C">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7">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8">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3">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4">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5">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6">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7">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5">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68">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9">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A">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7B">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7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7D">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7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8F">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0">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1">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9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0">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4">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5">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6">
            <w:pPr>
              <w:numPr>
                <w:ilvl w:val="2"/>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7">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A">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AB">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AC">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AD">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AE">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AF">
            <w:pPr>
              <w:numPr>
                <w:ilvl w:val="2"/>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0">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1">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2">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3">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4">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2">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DD">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DE">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DF">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0">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1">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2">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3">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4">
            <w:pPr>
              <w:numPr>
                <w:ilvl w:val="2"/>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5">
            <w:pPr>
              <w:numPr>
                <w:ilvl w:val="1"/>
                <w:numId w:val="2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E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E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7">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8">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1F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1FD">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1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1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1">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2">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3">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4">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7">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3B">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3D">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3E">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3F">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4F">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0">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134"/>
              </w:tabs>
              <w:spacing w:after="120" w:before="120" w:lineRule="auto"/>
              <w:ind w:left="928"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A">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B">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C">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8">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9">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1">
            <w:pPr>
              <w:numPr>
                <w:ilvl w:val="1"/>
                <w:numId w:val="7"/>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2">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7A">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2">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7">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RM6299</w:t>
      <w:tab/>
      <w:t xml:space="preserve">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vpDofTFct5+xiM7byX9LooV0NA==">CgMxLjAyCWguMmV0OTJwMDIJaWQuZ2pkZ3hzMgloLjMwajB6bGwyCWguMWZvYjl0ZTIJaC4zem55c2g3MghoLmdqZGd4czgAciExMjZ3NnN5SDI4TFo4VndnaElndkFzRnhBcWJ6eS1Ieng=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